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2"/>
        <w:spacing w:before="200" w:after="120"/>
        <w:jc w:val="center"/>
        <w:rPr>
          <w:rFonts w:ascii="Comic Sans MS" w:hAnsi="Comic Sans MS"/>
          <w:sz w:val="40"/>
          <w:szCs w:val="40"/>
          <w:highlight w:val="yellow"/>
          <w:lang w:val="en-US"/>
        </w:rPr>
      </w:pPr>
      <w:r>
        <w:rPr>
          <w:rFonts w:ascii="Comic Sans MS" w:hAnsi="Comic Sans MS"/>
          <w:sz w:val="40"/>
          <w:szCs w:val="40"/>
          <w:highlight w:val="yellow"/>
          <w:lang w:val="en-US"/>
        </w:rPr>
        <w:t>Derechos fundamentales para el Pueblo de Cuba</w:t>
      </w:r>
    </w:p>
    <w:p>
      <w:pPr>
        <w:pStyle w:val="TextBody"/>
        <w:rPr>
          <w:lang w:val="en-US"/>
        </w:rPr>
      </w:pPr>
      <w:r>
        <w:rPr>
          <w:lang w:val="en-US"/>
        </w:rPr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1- Todos los cubanos son iguales ante la Ley</w:t>
      </w:r>
      <w:r>
        <w:rPr>
          <w:rFonts w:ascii="Comic Sans MS" w:hAnsi="Comic Sans MS"/>
          <w:sz w:val="22"/>
          <w:szCs w:val="22"/>
          <w:lang w:val="en-US"/>
        </w:rPr>
        <w:t xml:space="preserve">. La República no reconoce fueros ni privilegios. Se declara ilegal y punible toda discriminación por motivo de sexo, raza, color o clase, y cualquiera otra lesiva a la dignidad humana.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2-</w:t>
      </w:r>
      <w:r>
        <w:rPr>
          <w:rFonts w:ascii="Comic Sans MS" w:hAnsi="Comic Sans MS"/>
          <w:sz w:val="22"/>
          <w:szCs w:val="22"/>
          <w:lang w:val="en-US"/>
        </w:rPr>
        <w:t xml:space="preserve"> Las Leyes penales tendrán efecto retroactivo cuando sean favorables al delincuente. Se excluye de este beneficio a los funcionarios o empleados públicos que delinquen en el ejercicio de su cargo y a los responsables de delitos electorales y contra los derechos individuales que aquí se garantizan.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3-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>Las demás Leyes no tendrán efecto retroactivo,</w:t>
      </w:r>
      <w:r>
        <w:rPr>
          <w:rFonts w:ascii="Comic Sans MS" w:hAnsi="Comic Sans MS"/>
          <w:sz w:val="22"/>
          <w:szCs w:val="22"/>
          <w:lang w:val="en-US"/>
        </w:rPr>
        <w:t xml:space="preserve"> salvo que la propia Ley lo determine por razones de orden público, de utilidad social o de necesidad nacional, señaladas expresamente en la Ley.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4-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>Las obligaciones de carácter civil que nazcan de los contratos o de otros actos u omisiones que las produzcan no podrán ser anuladas ni alteradas por el Estado</w:t>
      </w:r>
      <w:r>
        <w:rPr>
          <w:rFonts w:ascii="Comic Sans MS" w:hAnsi="Comic Sans MS"/>
          <w:sz w:val="22"/>
          <w:szCs w:val="22"/>
          <w:lang w:val="en-US"/>
        </w:rPr>
        <w:t xml:space="preserve"> y, por consiguiente, las Leyes no podrán tener efecto retroactivo respecto a dichas obligaciones.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5-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>Se prohíbe la confiscación de bienes</w:t>
      </w:r>
      <w:r>
        <w:rPr>
          <w:rFonts w:ascii="Comic Sans MS" w:hAnsi="Comic Sans MS"/>
          <w:sz w:val="22"/>
          <w:szCs w:val="22"/>
          <w:lang w:val="en-US"/>
        </w:rPr>
        <w:t xml:space="preserve">. Nadie podrá ser privado de su propiedad sino por autoridad judicial competente. La falta de cumplimiento de estos requisitos determinará el derecho del expropiado a ser amparado por Tribunales de Justicia, y en su caso reintegrado en su propiedad.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6-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>No podrá imponerse la pena de muerte.</w:t>
      </w:r>
      <w:r>
        <w:rPr>
          <w:rFonts w:ascii="Comic Sans MS" w:hAnsi="Comic Sans MS"/>
          <w:sz w:val="22"/>
          <w:szCs w:val="22"/>
          <w:lang w:val="en-US"/>
        </w:rPr>
        <w:t xml:space="preserve"> Se exceptúan los miembros de las Fuerzas Armadas por delitos de carácter militar y las personas culpables de traición o de espionaje en favor del enemigo en tiempo de guerra con nación extranjera. </w:t>
      </w:r>
    </w:p>
    <w:p>
      <w:pPr>
        <w:pStyle w:val="TextBody"/>
        <w:jc w:val="both"/>
        <w:rPr>
          <w:rFonts w:ascii="Comic Sans MS" w:hAnsi="Comic Sans MS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7-</w:t>
      </w:r>
      <w:r>
        <w:rPr>
          <w:rFonts w:ascii="Comic Sans MS" w:hAnsi="Comic Sans MS"/>
          <w:sz w:val="22"/>
          <w:szCs w:val="22"/>
          <w:lang w:val="en-US"/>
        </w:rPr>
        <w:t xml:space="preserve"> La Ley Procesal Penal establecerá las garantías necesarias para que todo delito resulte probado independientemente del testimonio del acusado, del cónyuge. 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Se considerará inocente a todo acusado hasta que se dicte condena contra él.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En todos los casos las autoridades y sus agentes levantarán acta de la detención que firmará el detenido, a quien se le comunicará la autoridad que la ordenó, el motivo que la produce y el lugar adonde va a ser conducido, dejándose testimonio en el acta de todos estos particulares.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Son públicos los registros de detenidos y presos.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Todo hecho contra la integridad personal, la seguridad o la honra de un detenido será imputable a sus aprehensores o guardianes, salvo que se demuestre lo contrario. El subordinado podrá rehusar el cumplimiento de las órdenes que infrinjan esta garantía. El custodio que hiciere uso de las armas contra un detenido o preso que intentare fugarse será necesariamente inculpado y responsable, según las Leyes del delito que hubiere cometido. </w:t>
      </w:r>
    </w:p>
    <w:p>
      <w:pPr>
        <w:pStyle w:val="TextBody"/>
        <w:jc w:val="both"/>
        <w:rPr>
          <w:rFonts w:ascii="Comic Sans MS" w:hAnsi="Comic Sans MS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 xml:space="preserve">Ningún detenido o preso será incomunicado.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Solamente la jurisdicción ordinaria conocerá de las infracciones de este precepto, cualesquiera que sean el lugar, circunstancias y personas que en la detención intervengan. </w:t>
      </w:r>
    </w:p>
    <w:p>
      <w:pPr>
        <w:pStyle w:val="TextBody"/>
        <w:jc w:val="both"/>
        <w:rPr>
          <w:rFonts w:ascii="Comic Sans MS" w:hAnsi="Comic Sans MS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8-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Todo detenido será puesto en libertad o entregado a la autoridad judicial competente dentro de las veinticuatro horas siguientes al acto de su detención.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Toda detención quedará sin efecto, o se elevará a prisión, por auto judicial fundado, dentro de las setenta y dos horas de haberse puesto el detenido a la disposición del juez competente. Dentro del mismo plazo se notificará al interesado el auto que se dictare.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9-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>Nadie será procesado ni condenado sino por juez o tribunal competente, en virtud de Leyes anteriores al delito y con las formalidades y garantías que éstas establezcan</w:t>
      </w:r>
      <w:r>
        <w:rPr>
          <w:rFonts w:ascii="Comic Sans MS" w:hAnsi="Comic Sans MS"/>
          <w:sz w:val="22"/>
          <w:szCs w:val="22"/>
          <w:lang w:val="en-US"/>
        </w:rPr>
        <w:t xml:space="preserve">. No se dictará sentencia contra el procesado rebelde ni será nadie condenado en causa criminal sin ser oído. Tampoco se le obligará a declarar contra sí mismo.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No se ejercerá violencia ni coacción de ninguna clase sobre las personas para forzarlas a declarar. Toda declaración obtenida con infracción de este precepto será nula, y los responsables incurrirán en las penas que fije la Ley.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10-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>Todo el que se encuentre detenido o preso fuera de los casos o sin las formalidades y garantías que se prevén aquí será puesto en libertad, a petición suya o de cualquier otra persona,</w:t>
      </w:r>
      <w:r>
        <w:rPr>
          <w:rFonts w:ascii="Comic Sans MS" w:hAnsi="Comic Sans MS"/>
          <w:sz w:val="22"/>
          <w:szCs w:val="22"/>
          <w:lang w:val="en-US"/>
        </w:rPr>
        <w:t xml:space="preserve"> sin necesidad de poder ni de dirección letrada mediante o sumarísimo procedimiento de hábeas corpus ante los tribunales ordinarios de justicia.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Es absolutamente obligatoria la presentación ante el Tribunal que haya expedido el hábeas corpus de toda persona detenida o presa, cualquiera que sea la autoridad o funcionario, persona o entidad que la retenga, sin que pueda alegarse obediencia debida.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Serán nulas, y así lo declarará de oficio la autoridad judicial cuantas disposiciones impidan o retarden la presentación de la persona privada de libertad, así como las que produzcan cualquier dilación en el procedimiento de hábeas corpus.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Cuando el detenido o preso no fuere presentado ante el Tribunal que conozca de hábeas corpus, éste decretará la detención del infractor, el que será juzgado de acuerdo con lo que disponga la Ley.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Los jueces o magistrados que se negasen a admitir la solicitud de mandamiento de hábeas corpus, o no cumplieren las demás disposiciones de este artículo, serán separados de sus respectivos cargos.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11-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>Toda persona podrá entrar y permanecer en el territorio nacional, salir de él, trasladarse de un lugar a otro y mudar de residencia, sin necesidad de carta de seguridad, pasaporte u otro requisito semejante,</w:t>
      </w:r>
      <w:r>
        <w:rPr>
          <w:rFonts w:ascii="Comic Sans MS" w:hAnsi="Comic Sans MS"/>
          <w:sz w:val="22"/>
          <w:szCs w:val="22"/>
          <w:lang w:val="en-US"/>
        </w:rPr>
        <w:t xml:space="preserve"> salvo lo que se disponga en las Leyes sobre inmigración y las atribuciones de la autoridad en caso de responsabilidad criminal. </w:t>
      </w:r>
    </w:p>
    <w:p>
      <w:pPr>
        <w:pStyle w:val="TextBody"/>
        <w:jc w:val="both"/>
        <w:rPr>
          <w:rFonts w:ascii="Comic Sans MS" w:hAnsi="Comic Sans MS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 xml:space="preserve">A nadie se obligará a mudar de domicilio o residencia sino por mandato de autoridad judicial y en los casos y con los requisitos que la Ley señale. </w:t>
      </w:r>
    </w:p>
    <w:p>
      <w:pPr>
        <w:pStyle w:val="TextBody"/>
        <w:jc w:val="both"/>
        <w:rPr>
          <w:rFonts w:ascii="Comic Sans MS" w:hAnsi="Comic Sans MS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 xml:space="preserve">Ningún cubano podrá ser expatriado ni se le prohibirá la entrada en el territorio de la República. </w:t>
      </w:r>
    </w:p>
    <w:p>
      <w:pPr>
        <w:pStyle w:val="TextBody"/>
        <w:jc w:val="both"/>
        <w:rPr>
          <w:rFonts w:ascii="Comic Sans MS" w:hAnsi="Comic Sans MS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 xml:space="preserve">Art. 12- La República de Cuba brinda y reconoce el derecho de asilo a los perseguidos políticos, siempre que los acogidos a él respeten la soberanía y la Leyes nacionales.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El Estado no autorizará la extradición de reos de delitos políticos ni intentará extraditar a los cubanos reos de esos delitos que se refugiaran en territorio extranjero.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Cuando procediere, la expulsión de un extranjero del territorio nacional, ésta no se verificará si se tratase de asilado político hacia el territorio del Estado que pueda reclamarlo.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13-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>Es inviolable el secreto de la correspondencia y demás documentos privados, y ni aquélla ni éstos podrán ser ocupados ni examinados sino a virtud de auto fundado de juez competente y por los funcionarios o agentes oficiales.</w:t>
      </w:r>
      <w:r>
        <w:rPr>
          <w:rFonts w:ascii="Comic Sans MS" w:hAnsi="Comic Sans MS"/>
          <w:sz w:val="22"/>
          <w:szCs w:val="22"/>
          <w:lang w:val="en-US"/>
        </w:rPr>
        <w:t xml:space="preserve"> En todo caso, se guardará secreto respecto de los extremos ajenos al asunto que motivará la ocupación o examen. En los mismos términos se declara inviolable el secreto de la comunicación telegráfica, telefónica, electrónica y cablegráfica. </w:t>
      </w:r>
    </w:p>
    <w:p>
      <w:pPr>
        <w:pStyle w:val="TextBody"/>
        <w:jc w:val="both"/>
        <w:rPr>
          <w:rFonts w:ascii="Comic Sans MS" w:hAnsi="Comic Sans MS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14-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Toda persona podrá, sin sujeción a censura previa, emitir libremente su pensamiento de palabra, por escrito o por cualquier otro medio gráfico u oral de expresión, utilizando para ello cualesquiera o todos los procedimientos de difusión disponibles.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En los casos a que se refiere este artículo no se podrá ocupar ni impedir el uso y disfrute de los locales, equipos o instrumentos que utilice el órgano de publicidad de que se trate, salvo por responsabilidad civil.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15-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>El domicilio es inviolable y, en su consecuencia, nadie podrá entrar en el ajeno sin el consentimiento de su morador,</w:t>
      </w:r>
      <w:r>
        <w:rPr>
          <w:rFonts w:ascii="Comic Sans MS" w:hAnsi="Comic Sans MS"/>
          <w:sz w:val="22"/>
          <w:szCs w:val="22"/>
          <w:lang w:val="en-US"/>
        </w:rPr>
        <w:t xml:space="preserve"> a no ser para socorrer a víctimas de delito o desastre;  sino en los casos y en la forma determinados por la ley. </w:t>
      </w:r>
    </w:p>
    <w:p>
      <w:pPr>
        <w:pStyle w:val="TextBody"/>
        <w:jc w:val="both"/>
        <w:rPr>
          <w:rFonts w:ascii="Comic Sans MS" w:hAnsi="Comic Sans MS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16-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Es libre la profesión de todas las religiones, así como el ejercicio de todos los cultos. La iglesia estará separada del Estado, el cual no podrá subvencionar ni promover ningún culto.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17-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Toda persona tiene derecho a dirigir peticiones a las autoridades y a que le sean atendidas y resueltas en término no mayor de cuarenta y cinco días, </w:t>
      </w:r>
      <w:r>
        <w:rPr>
          <w:rFonts w:ascii="Comic Sans MS" w:hAnsi="Comic Sans MS"/>
          <w:sz w:val="22"/>
          <w:szCs w:val="22"/>
          <w:lang w:val="en-US"/>
        </w:rPr>
        <w:t xml:space="preserve">comunicándosele lo resuelto. Transcurrido el plazo de la ley, o en su defecto, el indicado anteriormente, el interesado podrá recurrir como si su petición hubiese sido denegada.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18-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>Los habitantes de la República tienen el derecho de reunirse pacíficamente  y el de desfilar y asociarse para todos los fines lícitos de la vida</w:t>
      </w:r>
      <w:r>
        <w:rPr>
          <w:rFonts w:ascii="Comic Sans MS" w:hAnsi="Comic Sans MS"/>
          <w:sz w:val="22"/>
          <w:szCs w:val="22"/>
          <w:lang w:val="en-US"/>
        </w:rPr>
        <w:t xml:space="preserve"> sin más limitaciones que la indispensable para asegurar el orden público.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19-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>Se declara punible todo acto por el cual se prohíba o limite al  ciudadano participar en la vida política de la nación.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20-</w:t>
      </w:r>
      <w:r>
        <w:rPr>
          <w:rFonts w:ascii="Comic Sans MS" w:hAnsi="Comic Sans MS"/>
          <w:sz w:val="22"/>
          <w:szCs w:val="22"/>
          <w:lang w:val="en-US"/>
        </w:rPr>
        <w:t xml:space="preserve"> Solamente los ciudadanos cubanos podrán desempeñar funciones públicas que tengan aparejada jurisdicción. </w:t>
      </w:r>
    </w:p>
    <w:p>
      <w:pPr>
        <w:pStyle w:val="TextBody"/>
        <w:jc w:val="both"/>
        <w:rPr>
          <w:rFonts w:ascii="Comic Sans MS" w:hAnsi="Comic Sans MS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Art. 21-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Las disposiciones de cualquier orden que regulen el ejercicio de los derechos aquí enumerados serán nulas si los disminuyen, restringen o adulteran.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Es legítima la resistencia adecuada para la protección de los derechos individuales garantizados anteriormente.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La acción para perseguir las infracciones de estos derechos es pública, sin caución ni formalidad de ninguna especie y por simple denuncia. </w:t>
      </w:r>
    </w:p>
    <w:p>
      <w:pPr>
        <w:pStyle w:val="TextBody"/>
        <w:jc w:val="both"/>
        <w:rPr>
          <w:rFonts w:ascii="Comic Sans MS" w:hAnsi="Comic Sans MS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 xml:space="preserve">La enumeración de los derechos garantizados  aqui no excluye los demás que se puedan establecerse, ni otros de naturaleza análoga o que se deriven del principio de la soberanía del pueblo y de la forma republicana del gobierno. </w:t>
      </w:r>
    </w:p>
    <w:p>
      <w:pPr>
        <w:pStyle w:val="TextBody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</w:r>
    </w:p>
    <w:p>
      <w:pPr>
        <w:pStyle w:val="TextBody"/>
        <w:jc w:val="center"/>
        <w:rPr>
          <w:rFonts w:ascii="Comic Sans MS" w:hAnsi="Comic Sans MS"/>
          <w:b/>
          <w:sz w:val="48"/>
          <w:szCs w:val="48"/>
          <w:lang w:val="en-US"/>
        </w:rPr>
      </w:pPr>
      <w:r>
        <w:rPr>
          <w:rFonts w:ascii="Comic Sans MS" w:hAnsi="Comic Sans MS"/>
          <w:b/>
          <w:sz w:val="48"/>
          <w:szCs w:val="48"/>
          <w:lang w:val="en-US"/>
        </w:rPr>
        <w:t>FIN</w:t>
      </w:r>
    </w:p>
    <w:p>
      <w:pPr>
        <w:pStyle w:val="Normal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mic Sans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rsid w:val="00a933cd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US" w:eastAsia="zh-CN" w:bidi="hi-IN"/>
    </w:rPr>
  </w:style>
  <w:style w:type="paragraph" w:styleId="Heading2">
    <w:name w:val="Heading 2"/>
    <w:link w:val="Heading2Char"/>
    <w:rsid w:val="00a933cd"/>
    <w:basedOn w:val="Normal"/>
    <w:pPr>
      <w:keepNext/>
      <w:spacing w:before="200" w:after="120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ing2Char" w:customStyle="1">
    <w:name w:val="Heading 2 Char"/>
    <w:link w:val="Heading2"/>
    <w:rsid w:val="00a933cd"/>
    <w:basedOn w:val="DefaultParagraphFont"/>
    <w:rPr>
      <w:rFonts w:ascii="Liberation Serif" w:hAnsi="Liberation Serif" w:eastAsia="Droid Sans Fallback" w:cs="FreeSans"/>
      <w:b/>
      <w:bCs/>
      <w:sz w:val="36"/>
      <w:szCs w:val="36"/>
      <w:lang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Text Body"/>
    <w:rsid w:val="00a933cd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2015-10-04T19:07:00Z</dcterms:created>
  <dc:creator>rcalvo</dc:creator>
  <dc:language>en-US</dc:language>
  <cp:lastModifiedBy>rcalvo</cp:lastModifiedBy>
  <dcterms:modified xsi:type="dcterms:W3CDTF">2015-10-04T19:44:00Z</dcterms:modified>
  <cp:revision>1</cp:revision>
</cp:coreProperties>
</file>